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A6F97" w14:textId="0B24B46B" w:rsidR="00E97153" w:rsidRDefault="00E97153">
      <w:pPr>
        <w:rPr>
          <w:b/>
          <w:bCs/>
        </w:rPr>
      </w:pPr>
      <w:r>
        <w:rPr>
          <w:b/>
          <w:bCs/>
        </w:rPr>
        <w:t>Elevenses Resources – 18th June 2020</w:t>
      </w:r>
    </w:p>
    <w:p w14:paraId="053F643B" w14:textId="47E922E0" w:rsidR="00E97153" w:rsidRDefault="00E97153">
      <w:r>
        <w:t>Focus Question: How are we reimagining the visitor experience?</w:t>
      </w:r>
    </w:p>
    <w:p w14:paraId="1AF98D87" w14:textId="38B139C6" w:rsidR="00E97153" w:rsidRDefault="00E97153" w:rsidP="00E97153">
      <w:pPr>
        <w:spacing w:after="0"/>
      </w:pPr>
      <w:r>
        <w:t xml:space="preserve">Liz Denton: </w:t>
      </w:r>
      <w:hyperlink r:id="rId4" w:history="1">
        <w:r w:rsidRPr="00AB39F8">
          <w:rPr>
            <w:rStyle w:val="Hyperlink"/>
          </w:rPr>
          <w:t>https://www.aim-museums.co.uk/wp-content/uploads/2017/02/FINAL-Quick-Guide-Donation-Boxes-2019-V2.pdf</w:t>
        </w:r>
      </w:hyperlink>
    </w:p>
    <w:p w14:paraId="29BAF312" w14:textId="39F5E9DC" w:rsidR="00E97153" w:rsidRDefault="00E97153">
      <w:pPr>
        <w:rPr>
          <w:rFonts w:ascii="Segoe UI" w:hAnsi="Segoe UI" w:cs="Segoe UI"/>
          <w:sz w:val="21"/>
          <w:szCs w:val="21"/>
        </w:rPr>
      </w:pPr>
      <w:r>
        <w:t xml:space="preserve">Mortice Consulting - </w:t>
      </w:r>
      <w:hyperlink r:id="rId5" w:tooltip="http://morticeconsulting.com/about/" w:history="1">
        <w:r>
          <w:rPr>
            <w:rStyle w:val="Hyperlink"/>
            <w:rFonts w:ascii="Segoe UI" w:hAnsi="Segoe UI" w:cs="Segoe UI"/>
            <w:sz w:val="21"/>
            <w:szCs w:val="21"/>
          </w:rPr>
          <w:t>http://morticeconsulting.com/about/</w:t>
        </w:r>
      </w:hyperlink>
    </w:p>
    <w:p w14:paraId="2AA0CE89" w14:textId="7FDAB465" w:rsidR="00E97153" w:rsidRDefault="00E97153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Lily Wilks: Toilet door handles from my university library that dispensed hand sanitiser when you opened the door. </w:t>
      </w:r>
      <w:r>
        <w:rPr>
          <w:rFonts w:ascii="Segoe UI" w:hAnsi="Segoe UI" w:cs="Segoe UI"/>
          <w:sz w:val="21"/>
          <w:szCs w:val="21"/>
        </w:rPr>
        <w:t xml:space="preserve">This is an example from online, not the same one but similar. There are lots of designs: </w:t>
      </w:r>
      <w:hyperlink r:id="rId6" w:tgtFrame="_blank" w:tooltip="https://purehold.co.uk/products/purehold-pro-gel-dispensing-door-handle" w:history="1">
        <w:r>
          <w:rPr>
            <w:rStyle w:val="Hyperlink"/>
            <w:rFonts w:ascii="Segoe UI" w:hAnsi="Segoe UI" w:cs="Segoe UI"/>
            <w:sz w:val="21"/>
            <w:szCs w:val="21"/>
          </w:rPr>
          <w:t>https://purehold.co.uk/products/purehold-pro-gel-dispensing-door-handle</w:t>
        </w:r>
      </w:hyperlink>
    </w:p>
    <w:p w14:paraId="04477D9B" w14:textId="01030082" w:rsidR="00E97153" w:rsidRDefault="00E97153">
      <w:r>
        <w:rPr>
          <w:rFonts w:ascii="Segoe UI" w:hAnsi="Segoe UI" w:cs="Segoe UI"/>
          <w:sz w:val="21"/>
          <w:szCs w:val="21"/>
        </w:rPr>
        <w:t xml:space="preserve">South Yorkshire Museums Forum, focus on delivering for young people. Laura Bedford from KIM is presenting: </w:t>
      </w:r>
      <w:hyperlink r:id="rId7" w:history="1">
        <w:r>
          <w:rPr>
            <w:rStyle w:val="Hyperlink"/>
          </w:rPr>
          <w:t>https://www.museumdevelopmentyorkshire.org.uk/event/south-yorkshire-museums-forum-8/</w:t>
        </w:r>
      </w:hyperlink>
    </w:p>
    <w:p w14:paraId="5502CE35" w14:textId="77777777" w:rsidR="00E97153" w:rsidRPr="00E97153" w:rsidRDefault="00E97153">
      <w:pPr>
        <w:rPr>
          <w:rFonts w:ascii="Segoe UI" w:hAnsi="Segoe UI" w:cs="Segoe UI"/>
          <w:sz w:val="21"/>
          <w:szCs w:val="21"/>
        </w:rPr>
      </w:pPr>
    </w:p>
    <w:sectPr w:rsidR="00E97153" w:rsidRPr="00E97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53"/>
    <w:rsid w:val="00E9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CD843"/>
  <w15:chartTrackingRefBased/>
  <w15:docId w15:val="{19111D76-58CA-4212-BA28-56752723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7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5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2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1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25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3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3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04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5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useumdevelopmentyorkshire.org.uk/event/south-yorkshire-museums-forum-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rehold.co.uk/products/purehold-pro-gel-dispensing-door-handle" TargetMode="External"/><Relationship Id="rId5" Type="http://schemas.openxmlformats.org/officeDocument/2006/relationships/hyperlink" Target="http://morticeconsulting.com/about/" TargetMode="External"/><Relationship Id="rId4" Type="http://schemas.openxmlformats.org/officeDocument/2006/relationships/hyperlink" Target="https://www.aim-museums.co.uk/wp-content/uploads/2017/02/FINAL-Quick-Guide-Donation-Boxes-2019-V2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Nadine Wilks</dc:creator>
  <cp:keywords/>
  <dc:description/>
  <cp:lastModifiedBy>Lily Nadine Wilks</cp:lastModifiedBy>
  <cp:revision>1</cp:revision>
  <dcterms:created xsi:type="dcterms:W3CDTF">2020-06-18T10:41:00Z</dcterms:created>
  <dcterms:modified xsi:type="dcterms:W3CDTF">2020-06-18T10:54:00Z</dcterms:modified>
</cp:coreProperties>
</file>