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2" w:rsidRPr="001805A2" w:rsidRDefault="001805A2" w:rsidP="001805A2">
      <w:pPr>
        <w:autoSpaceDE w:val="0"/>
        <w:autoSpaceDN w:val="0"/>
        <w:spacing w:after="0" w:line="240" w:lineRule="auto"/>
        <w:rPr>
          <w:b/>
        </w:rPr>
      </w:pPr>
      <w:r>
        <w:rPr>
          <w:rFonts w:ascii="Arial" w:hAnsi="Arial" w:cs="Arial"/>
          <w:b/>
          <w:sz w:val="20"/>
          <w:szCs w:val="20"/>
        </w:rPr>
        <w:t>Elevenses Chat Resources 18</w:t>
      </w:r>
      <w:r w:rsidRPr="001805A2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May 2020</w:t>
      </w:r>
    </w:p>
    <w:p w:rsidR="001805A2" w:rsidRDefault="001805A2" w:rsidP="001805A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805A2" w:rsidRDefault="001805A2" w:rsidP="001805A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Things we would like to discuss today:</w:t>
      </w:r>
    </w:p>
    <w:p w:rsidR="001805A2" w:rsidRDefault="001805A2" w:rsidP="001805A2">
      <w:pPr>
        <w:pStyle w:val="ListParagraph"/>
        <w:numPr>
          <w:ilvl w:val="0"/>
          <w:numId w:val="1"/>
        </w:num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1805A2">
        <w:rPr>
          <w:rFonts w:ascii="Segoe UI" w:hAnsi="Segoe UI" w:cs="Segoe UI"/>
          <w:color w:val="000000"/>
          <w:sz w:val="20"/>
          <w:szCs w:val="20"/>
        </w:rPr>
        <w:t>How museums record the number of visitors</w:t>
      </w:r>
    </w:p>
    <w:p w:rsidR="001805A2" w:rsidRPr="001805A2" w:rsidRDefault="001805A2" w:rsidP="008D368E">
      <w:pPr>
        <w:pStyle w:val="ListParagraph"/>
        <w:numPr>
          <w:ilvl w:val="0"/>
          <w:numId w:val="1"/>
        </w:numPr>
        <w:autoSpaceDE w:val="0"/>
        <w:autoSpaceDN w:val="0"/>
        <w:spacing w:before="40" w:after="40" w:line="240" w:lineRule="auto"/>
      </w:pPr>
      <w:r w:rsidRPr="001805A2">
        <w:rPr>
          <w:rFonts w:ascii="Segoe UI" w:hAnsi="Segoe UI" w:cs="Segoe UI"/>
          <w:color w:val="000000"/>
          <w:sz w:val="20"/>
          <w:szCs w:val="20"/>
        </w:rPr>
        <w:t>Opening up to the public safely - fo</w:t>
      </w:r>
      <w:r w:rsidRPr="001805A2">
        <w:rPr>
          <w:rFonts w:ascii="Segoe UI" w:hAnsi="Segoe UI" w:cs="Segoe UI"/>
          <w:color w:val="000000"/>
          <w:sz w:val="20"/>
          <w:szCs w:val="20"/>
        </w:rPr>
        <w:t>r staff, volunteers and visitors</w:t>
      </w:r>
    </w:p>
    <w:p w:rsidR="001805A2" w:rsidRPr="001805A2" w:rsidRDefault="001805A2" w:rsidP="001805A2">
      <w:pPr>
        <w:pStyle w:val="ListParagraph"/>
        <w:numPr>
          <w:ilvl w:val="0"/>
          <w:numId w:val="1"/>
        </w:numPr>
        <w:autoSpaceDE w:val="0"/>
        <w:autoSpaceDN w:val="0"/>
        <w:spacing w:before="40" w:after="40" w:line="240" w:lineRule="auto"/>
      </w:pPr>
      <w:r w:rsidRPr="001805A2">
        <w:rPr>
          <w:rFonts w:ascii="Segoe UI" w:hAnsi="Segoe UI" w:cs="Segoe UI"/>
          <w:color w:val="000000"/>
          <w:sz w:val="20"/>
          <w:szCs w:val="20"/>
        </w:rPr>
        <w:t>Making greater use of the outdoor space</w:t>
      </w:r>
    </w:p>
    <w:p w:rsidR="001805A2" w:rsidRPr="001805A2" w:rsidRDefault="001805A2" w:rsidP="001805A2">
      <w:pPr>
        <w:pStyle w:val="ListParagraph"/>
        <w:numPr>
          <w:ilvl w:val="0"/>
          <w:numId w:val="1"/>
        </w:numPr>
        <w:autoSpaceDE w:val="0"/>
        <w:autoSpaceDN w:val="0"/>
        <w:spacing w:before="40" w:after="40" w:line="240" w:lineRule="auto"/>
      </w:pPr>
      <w:r w:rsidRPr="001805A2">
        <w:rPr>
          <w:rFonts w:ascii="Segoe UI" w:hAnsi="Segoe UI" w:cs="Segoe UI"/>
          <w:color w:val="000000"/>
          <w:sz w:val="20"/>
          <w:szCs w:val="20"/>
        </w:rPr>
        <w:t>Phased reopening</w:t>
      </w:r>
    </w:p>
    <w:p w:rsidR="001805A2" w:rsidRPr="001805A2" w:rsidRDefault="001805A2" w:rsidP="00481E2E">
      <w:pPr>
        <w:pStyle w:val="ListParagraph"/>
        <w:numPr>
          <w:ilvl w:val="0"/>
          <w:numId w:val="1"/>
        </w:numPr>
        <w:autoSpaceDE w:val="0"/>
        <w:autoSpaceDN w:val="0"/>
        <w:spacing w:before="40" w:after="40" w:line="240" w:lineRule="auto"/>
      </w:pPr>
      <w:r w:rsidRPr="001805A2">
        <w:rPr>
          <w:rFonts w:ascii="Segoe UI" w:hAnsi="Segoe UI" w:cs="Segoe UI"/>
          <w:color w:val="000000"/>
          <w:sz w:val="20"/>
          <w:szCs w:val="20"/>
        </w:rPr>
        <w:t>Contemporary collecting</w:t>
      </w:r>
    </w:p>
    <w:p w:rsidR="001805A2" w:rsidRDefault="001805A2" w:rsidP="00481E2E">
      <w:pPr>
        <w:pStyle w:val="ListParagraph"/>
        <w:numPr>
          <w:ilvl w:val="0"/>
          <w:numId w:val="1"/>
        </w:numPr>
        <w:autoSpaceDE w:val="0"/>
        <w:autoSpaceDN w:val="0"/>
        <w:spacing w:before="40" w:after="40" w:line="240" w:lineRule="auto"/>
      </w:pPr>
      <w:r w:rsidRPr="001805A2">
        <w:rPr>
          <w:rFonts w:ascii="Segoe UI" w:hAnsi="Segoe UI" w:cs="Segoe UI"/>
          <w:color w:val="000000"/>
          <w:sz w:val="20"/>
          <w:szCs w:val="20"/>
        </w:rPr>
        <w:t>Fundraising and grant applications</w:t>
      </w:r>
    </w:p>
    <w:p w:rsidR="001805A2" w:rsidRDefault="001805A2" w:rsidP="001805A2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4E586A"/>
          <w:sz w:val="16"/>
          <w:szCs w:val="16"/>
        </w:rPr>
        <w:t> </w:t>
      </w:r>
    </w:p>
    <w:p w:rsidR="001805A2" w:rsidRDefault="001805A2" w:rsidP="001805A2">
      <w:pPr>
        <w:autoSpaceDE w:val="0"/>
        <w:autoSpaceDN w:val="0"/>
        <w:spacing w:after="0" w:line="240" w:lineRule="auto"/>
      </w:pPr>
    </w:p>
    <w:p w:rsidR="001805A2" w:rsidRDefault="001805A2" w:rsidP="001805A2">
      <w:pPr>
        <w:autoSpaceDE w:val="0"/>
        <w:autoSpaceDN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Michael Turnpenny:  </w:t>
      </w:r>
    </w:p>
    <w:p w:rsidR="001805A2" w:rsidRDefault="001805A2" w:rsidP="001805A2">
      <w:pPr>
        <w:autoSpaceDE w:val="0"/>
        <w:autoSpaceDN w:val="0"/>
        <w:spacing w:before="40" w:after="4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Audience Agency resources: </w:t>
      </w:r>
      <w:hyperlink r:id="rId5" w:history="1">
        <w:r w:rsidRPr="006B5CE9">
          <w:rPr>
            <w:rStyle w:val="Hyperlink"/>
            <w:rFonts w:ascii="Segoe UI" w:hAnsi="Segoe UI" w:cs="Segoe UI"/>
            <w:sz w:val="20"/>
            <w:szCs w:val="20"/>
          </w:rPr>
          <w:t>https://www.theaudienceagency.org/resources/guide-good-practice-guide-to-sampling</w:t>
        </w:r>
      </w:hyperlink>
    </w:p>
    <w:p w:rsidR="001805A2" w:rsidRDefault="001805A2" w:rsidP="001805A2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B5CE9">
          <w:rPr>
            <w:rStyle w:val="Hyperlink"/>
            <w:rFonts w:ascii="Times New Roman" w:hAnsi="Times New Roman" w:cs="Times New Roman"/>
            <w:sz w:val="24"/>
            <w:szCs w:val="24"/>
          </w:rPr>
          <w:t>https://www.theaudienceagency.org/resources/covid-hub</w:t>
        </w:r>
      </w:hyperlink>
    </w:p>
    <w:p w:rsidR="001805A2" w:rsidRDefault="001805A2" w:rsidP="001805A2">
      <w:pPr>
        <w:autoSpaceDE w:val="0"/>
        <w:autoSpaceDN w:val="0"/>
        <w:spacing w:before="40" w:after="40" w:line="240" w:lineRule="auto"/>
      </w:pPr>
    </w:p>
    <w:p w:rsidR="001805A2" w:rsidRDefault="001805A2" w:rsidP="001805A2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4E586A"/>
          <w:sz w:val="16"/>
          <w:szCs w:val="16"/>
        </w:rPr>
        <w:t>  </w:t>
      </w:r>
    </w:p>
    <w:p w:rsidR="001805A2" w:rsidRDefault="001805A2" w:rsidP="001805A2">
      <w:pPr>
        <w:autoSpaceDE w:val="0"/>
        <w:autoSpaceDN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Michael Turnpenny:  </w:t>
      </w:r>
    </w:p>
    <w:p w:rsidR="001805A2" w:rsidRDefault="001805A2" w:rsidP="001805A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NEMO has been mapping approaches to reopening. </w:t>
      </w:r>
      <w:hyperlink r:id="rId7" w:history="1">
        <w:r w:rsidRPr="006B5CE9">
          <w:rPr>
            <w:rStyle w:val="Hyperlink"/>
            <w:rFonts w:ascii="Segoe UI" w:hAnsi="Segoe UI" w:cs="Segoe UI"/>
            <w:sz w:val="20"/>
            <w:szCs w:val="20"/>
          </w:rPr>
          <w:t>https://www.google.com/maps/d/viewer?mid=17-4zW7VeebnCetu54fNo-wukxY6KcrgG&amp;ll=52.49353487977081%2C43.14896049999993&amp;z=4</w:t>
        </w:r>
      </w:hyperlink>
    </w:p>
    <w:p w:rsidR="001805A2" w:rsidRDefault="001805A2" w:rsidP="001805A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And ICOM is a useful portal </w:t>
      </w:r>
      <w:hyperlink r:id="rId8" w:history="1">
        <w:r w:rsidRPr="006B5CE9">
          <w:rPr>
            <w:rStyle w:val="Hyperlink"/>
            <w:rFonts w:ascii="Segoe UI" w:hAnsi="Segoe UI" w:cs="Segoe UI"/>
            <w:sz w:val="20"/>
            <w:szCs w:val="20"/>
          </w:rPr>
          <w:t>https://icom.museum/en/covid-19/</w:t>
        </w:r>
      </w:hyperlink>
    </w:p>
    <w:p w:rsidR="001805A2" w:rsidRDefault="001805A2" w:rsidP="001805A2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4E586A"/>
          <w:sz w:val="16"/>
          <w:szCs w:val="16"/>
        </w:rPr>
        <w:t> </w:t>
      </w:r>
    </w:p>
    <w:p w:rsidR="001805A2" w:rsidRDefault="001805A2" w:rsidP="001805A2">
      <w:pPr>
        <w:autoSpaceDE w:val="0"/>
        <w:autoSpaceDN w:val="0"/>
        <w:spacing w:after="0" w:line="240" w:lineRule="auto"/>
      </w:pPr>
      <w:r>
        <w:rPr>
          <w:rFonts w:ascii="Arial" w:hAnsi="Arial" w:cs="Arial"/>
          <w:sz w:val="20"/>
          <w:szCs w:val="20"/>
        </w:rPr>
        <w:t>Lily Wilks:</w:t>
      </w:r>
    </w:p>
    <w:p w:rsidR="001805A2" w:rsidRDefault="001805A2" w:rsidP="001805A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Collections Trust Coffee Time: </w:t>
      </w:r>
      <w:hyperlink r:id="rId9" w:history="1">
        <w:r w:rsidRPr="006B5CE9">
          <w:rPr>
            <w:rStyle w:val="Hyperlink"/>
            <w:rFonts w:ascii="Times New Roman" w:hAnsi="Times New Roman" w:cs="Times New Roman"/>
            <w:sz w:val="24"/>
            <w:szCs w:val="24"/>
          </w:rPr>
          <w:t>https://collectionstrust.org.uk/events/coffee-time/</w:t>
        </w:r>
      </w:hyperlink>
    </w:p>
    <w:p w:rsidR="001805A2" w:rsidRDefault="001805A2" w:rsidP="001805A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Spectrum Book Club: </w:t>
      </w:r>
      <w:hyperlink r:id="rId10" w:history="1">
        <w:r w:rsidRPr="006B5CE9">
          <w:rPr>
            <w:rStyle w:val="Hyperlink"/>
            <w:rFonts w:ascii="Times New Roman" w:hAnsi="Times New Roman" w:cs="Times New Roman"/>
            <w:sz w:val="24"/>
            <w:szCs w:val="24"/>
          </w:rPr>
          <w:t>https://collectionstrust.org.uk/events/spectrum-book-club/</w:t>
        </w:r>
      </w:hyperlink>
    </w:p>
    <w:p w:rsidR="00505E79" w:rsidRDefault="001805A2" w:rsidP="001805A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Bid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Writing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support: </w:t>
      </w:r>
      <w:hyperlink r:id="rId11" w:history="1">
        <w:r w:rsidRPr="006B5CE9">
          <w:rPr>
            <w:rStyle w:val="Hyperlink"/>
            <w:rFonts w:ascii="Segoe UI" w:hAnsi="Segoe UI" w:cs="Segoe UI"/>
            <w:sz w:val="20"/>
            <w:szCs w:val="20"/>
          </w:rPr>
          <w:t>https://www.museumdevelopmentyorkshire.org.uk/2020/04/14/mdy-bid-writing-support-for-non-npo-museums/</w:t>
        </w:r>
      </w:hyperlink>
    </w:p>
    <w:p w:rsidR="001805A2" w:rsidRDefault="001805A2">
      <w:r>
        <w:t xml:space="preserve">Online training: </w:t>
      </w:r>
      <w:hyperlink r:id="rId12" w:history="1">
        <w:r>
          <w:rPr>
            <w:rStyle w:val="Hyperlink"/>
          </w:rPr>
          <w:t>https://www.museumdevelopmentyorks</w:t>
        </w:r>
        <w:bookmarkStart w:id="0" w:name="_GoBack"/>
        <w:bookmarkEnd w:id="0"/>
        <w:r>
          <w:rPr>
            <w:rStyle w:val="Hyperlink"/>
          </w:rPr>
          <w:t>hire.org.uk/event-category/online-training/</w:t>
        </w:r>
      </w:hyperlink>
    </w:p>
    <w:sectPr w:rsidR="00180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58B1"/>
    <w:multiLevelType w:val="hybridMultilevel"/>
    <w:tmpl w:val="A3127EB2"/>
    <w:lvl w:ilvl="0" w:tplc="E4FA0FE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A2"/>
    <w:rsid w:val="000412F6"/>
    <w:rsid w:val="001805A2"/>
    <w:rsid w:val="00197F2D"/>
    <w:rsid w:val="00C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5BCE8-2DD7-402F-830F-12CDDE4F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A2"/>
    <w:pPr>
      <w:spacing w:line="256" w:lineRule="auto"/>
    </w:pPr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m.museum/en/covid-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viewer?mid=17-4zW7VeebnCetu54fNo-wukxY6KcrgG&amp;ll=52.49353487977081%2C43.14896049999993&amp;z=4" TargetMode="External"/><Relationship Id="rId12" Type="http://schemas.openxmlformats.org/officeDocument/2006/relationships/hyperlink" Target="https://www.museumdevelopmentyorkshire.org.uk/event-category/online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udienceagency.org/resources/covid-hub" TargetMode="External"/><Relationship Id="rId11" Type="http://schemas.openxmlformats.org/officeDocument/2006/relationships/hyperlink" Target="https://www.museumdevelopmentyorkshire.org.uk/2020/04/14/mdy-bid-writing-support-for-non-npo-museums/" TargetMode="External"/><Relationship Id="rId5" Type="http://schemas.openxmlformats.org/officeDocument/2006/relationships/hyperlink" Target="https://www.theaudienceagency.org/resources/guide-good-practice-guide-to-sampling" TargetMode="External"/><Relationship Id="rId10" Type="http://schemas.openxmlformats.org/officeDocument/2006/relationships/hyperlink" Target="https://collectionstrust.org.uk/events/spectrum-book-clu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ctionstrust.org.uk/events/coffee-ti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Wilks</dc:creator>
  <cp:keywords/>
  <dc:description/>
  <cp:lastModifiedBy>Lily Wilks</cp:lastModifiedBy>
  <cp:revision>1</cp:revision>
  <dcterms:created xsi:type="dcterms:W3CDTF">2020-05-18T10:55:00Z</dcterms:created>
  <dcterms:modified xsi:type="dcterms:W3CDTF">2020-05-18T11:06:00Z</dcterms:modified>
</cp:coreProperties>
</file>